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FA09" w14:textId="2DB99DEC" w:rsidR="00F53106" w:rsidRPr="00F302E6" w:rsidRDefault="00F53106" w:rsidP="00F53106">
      <w:pPr>
        <w:pStyle w:val="paragraph"/>
        <w:spacing w:before="0" w:beforeAutospacing="0" w:after="0" w:afterAutospacing="0"/>
        <w:jc w:val="center"/>
        <w:textAlignment w:val="baseline"/>
        <w:rPr>
          <w:rFonts w:ascii="Garamond" w:hAnsi="Garamond"/>
          <w:sz w:val="28"/>
          <w:szCs w:val="28"/>
        </w:rPr>
      </w:pPr>
      <w:r w:rsidRPr="00F302E6">
        <w:rPr>
          <w:rStyle w:val="normaltextrun"/>
          <w:rFonts w:ascii="Garamond" w:hAnsi="Garamond"/>
          <w:b/>
          <w:bCs/>
          <w:sz w:val="28"/>
          <w:szCs w:val="28"/>
        </w:rPr>
        <w:t>INFORMACE PRO KLIENTA PŘI PŘIJETÍ OSOBNÍCH ÚDAJŮ ADVOKÁTEM</w:t>
      </w:r>
      <w:r w:rsidRPr="00F302E6">
        <w:rPr>
          <w:rStyle w:val="eop"/>
          <w:rFonts w:ascii="Garamond" w:hAnsi="Garamond"/>
          <w:sz w:val="28"/>
          <w:szCs w:val="28"/>
        </w:rPr>
        <w:t> </w:t>
      </w:r>
    </w:p>
    <w:p w14:paraId="0388EF4F" w14:textId="77777777" w:rsidR="00F53106" w:rsidRPr="00F302E6" w:rsidRDefault="00F53106" w:rsidP="00F53106">
      <w:pPr>
        <w:pStyle w:val="paragraph"/>
        <w:spacing w:before="0" w:beforeAutospacing="0" w:after="0" w:afterAutospacing="0"/>
        <w:ind w:left="1425"/>
        <w:jc w:val="both"/>
        <w:textAlignment w:val="baseline"/>
        <w:rPr>
          <w:rFonts w:ascii="Garamond" w:hAnsi="Garamond"/>
        </w:rPr>
      </w:pPr>
      <w:r w:rsidRPr="00F302E6">
        <w:rPr>
          <w:rStyle w:val="eop"/>
          <w:rFonts w:ascii="Garamond" w:hAnsi="Garamond"/>
        </w:rPr>
        <w:t> </w:t>
      </w:r>
    </w:p>
    <w:p w14:paraId="3CEC0A93" w14:textId="77777777" w:rsidR="00F53106" w:rsidRPr="00F302E6" w:rsidRDefault="00F53106" w:rsidP="00F531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/>
          <w:b/>
          <w:bCs/>
        </w:rPr>
      </w:pPr>
    </w:p>
    <w:p w14:paraId="37515A7A" w14:textId="789666A0" w:rsidR="00F53106" w:rsidRPr="00F302E6" w:rsidRDefault="00F53106" w:rsidP="00F302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/>
          <w:u w:val="single"/>
        </w:rPr>
      </w:pPr>
      <w:r w:rsidRPr="00F302E6">
        <w:rPr>
          <w:rStyle w:val="normaltextrun"/>
          <w:rFonts w:ascii="Garamond" w:hAnsi="Garamond"/>
          <w:b/>
          <w:bCs/>
          <w:u w:val="single"/>
        </w:rPr>
        <w:t>Správce osobních údajů</w:t>
      </w:r>
      <w:r w:rsidRPr="00F302E6">
        <w:rPr>
          <w:rStyle w:val="eop"/>
          <w:rFonts w:ascii="Garamond" w:hAnsi="Garamond"/>
          <w:u w:val="single"/>
        </w:rPr>
        <w:t> </w:t>
      </w:r>
    </w:p>
    <w:p w14:paraId="4708DDAD" w14:textId="07DAFFD0" w:rsidR="00F53106" w:rsidRPr="00F302E6" w:rsidRDefault="00F53106" w:rsidP="00F302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/>
        </w:rPr>
      </w:pPr>
      <w:r w:rsidRPr="00F302E6">
        <w:rPr>
          <w:rStyle w:val="normaltextrun"/>
          <w:rFonts w:ascii="Garamond" w:hAnsi="Garamond"/>
        </w:rPr>
        <w:t>Jméno:</w:t>
      </w:r>
      <w:r w:rsidRPr="00F302E6">
        <w:rPr>
          <w:rStyle w:val="tabchar"/>
          <w:rFonts w:ascii="Garamond" w:hAnsi="Garamond" w:cs="Calibri"/>
        </w:rPr>
        <w:t xml:space="preserve"> </w:t>
      </w:r>
      <w:r w:rsidRPr="00F302E6">
        <w:rPr>
          <w:rStyle w:val="normaltextrun"/>
          <w:rFonts w:ascii="Garamond" w:hAnsi="Garamond"/>
        </w:rPr>
        <w:t>Mgr. Pavla Kadlecová</w:t>
      </w:r>
      <w:r w:rsidRPr="00F302E6">
        <w:rPr>
          <w:rStyle w:val="eop"/>
          <w:rFonts w:ascii="Garamond" w:hAnsi="Garamond"/>
        </w:rPr>
        <w:t> </w:t>
      </w:r>
    </w:p>
    <w:p w14:paraId="3A2D0A25" w14:textId="653CD7EF" w:rsidR="00F53106" w:rsidRPr="00F302E6" w:rsidRDefault="00F53106" w:rsidP="00F302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/>
        </w:rPr>
      </w:pPr>
      <w:r w:rsidRPr="00F302E6">
        <w:rPr>
          <w:rStyle w:val="normaltextrun"/>
          <w:rFonts w:ascii="Garamond" w:hAnsi="Garamond"/>
        </w:rPr>
        <w:t>IČO:</w:t>
      </w:r>
      <w:r w:rsidRPr="00F302E6">
        <w:rPr>
          <w:rStyle w:val="tabchar"/>
          <w:rFonts w:ascii="Garamond" w:hAnsi="Garamond" w:cs="Calibri"/>
        </w:rPr>
        <w:t xml:space="preserve"> </w:t>
      </w:r>
      <w:r w:rsidRPr="00F302E6">
        <w:rPr>
          <w:rStyle w:val="normaltextrun"/>
          <w:rFonts w:ascii="Garamond" w:hAnsi="Garamond"/>
        </w:rPr>
        <w:t>09934138</w:t>
      </w:r>
    </w:p>
    <w:p w14:paraId="6CEAEE2D" w14:textId="30673BEA" w:rsidR="00F53106" w:rsidRPr="00F302E6" w:rsidRDefault="00F53106" w:rsidP="00F302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/>
        </w:rPr>
      </w:pPr>
      <w:r w:rsidRPr="00F302E6">
        <w:rPr>
          <w:rStyle w:val="normaltextrun"/>
          <w:rFonts w:ascii="Garamond" w:hAnsi="Garamond"/>
        </w:rPr>
        <w:t>Adresa:</w:t>
      </w:r>
      <w:r w:rsidRPr="00F302E6">
        <w:rPr>
          <w:rStyle w:val="tabchar"/>
          <w:rFonts w:ascii="Garamond" w:hAnsi="Garamond" w:cs="Calibri"/>
        </w:rPr>
        <w:t xml:space="preserve"> </w:t>
      </w:r>
      <w:r w:rsidRPr="00F302E6">
        <w:rPr>
          <w:rStyle w:val="normaltextrun"/>
          <w:rFonts w:ascii="Garamond" w:hAnsi="Garamond"/>
        </w:rPr>
        <w:t>Hradecká 386, 588 56 Telč</w:t>
      </w:r>
      <w:r w:rsidRPr="00F302E6">
        <w:rPr>
          <w:rStyle w:val="eop"/>
          <w:rFonts w:ascii="Garamond" w:hAnsi="Garamond"/>
        </w:rPr>
        <w:t> </w:t>
      </w:r>
    </w:p>
    <w:p w14:paraId="0BC03228" w14:textId="03E19543" w:rsidR="00F53106" w:rsidRPr="00F302E6" w:rsidRDefault="00F53106" w:rsidP="00F302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/>
        </w:rPr>
      </w:pPr>
      <w:r w:rsidRPr="00F302E6">
        <w:rPr>
          <w:rStyle w:val="normaltextrun"/>
          <w:rFonts w:ascii="Garamond" w:hAnsi="Garamond"/>
        </w:rPr>
        <w:t>E-mail:</w:t>
      </w:r>
      <w:r w:rsidRPr="00F302E6">
        <w:rPr>
          <w:rStyle w:val="tabchar"/>
          <w:rFonts w:ascii="Garamond" w:hAnsi="Garamond" w:cs="Calibri"/>
        </w:rPr>
        <w:t xml:space="preserve"> </w:t>
      </w:r>
      <w:r w:rsidRPr="00F302E6">
        <w:rPr>
          <w:rStyle w:val="normaltextrun"/>
          <w:rFonts w:ascii="Garamond" w:hAnsi="Garamond"/>
        </w:rPr>
        <w:t>advokat@ak-kadlecova.cz</w:t>
      </w:r>
      <w:r w:rsidRPr="00F302E6">
        <w:rPr>
          <w:rStyle w:val="eop"/>
          <w:rFonts w:ascii="Garamond" w:hAnsi="Garamond"/>
        </w:rPr>
        <w:t> </w:t>
      </w:r>
    </w:p>
    <w:p w14:paraId="6750DB1B" w14:textId="605BBCC3" w:rsidR="00F53106" w:rsidRPr="00F302E6" w:rsidRDefault="00F53106" w:rsidP="00F302E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Garamond" w:hAnsi="Garamond"/>
        </w:rPr>
      </w:pPr>
      <w:r w:rsidRPr="00F302E6">
        <w:rPr>
          <w:rStyle w:val="normaltextrun"/>
          <w:rFonts w:ascii="Garamond" w:hAnsi="Garamond"/>
        </w:rPr>
        <w:t>Tel:</w:t>
      </w:r>
      <w:r w:rsidRPr="00F302E6">
        <w:rPr>
          <w:rStyle w:val="tabchar"/>
          <w:rFonts w:ascii="Garamond" w:hAnsi="Garamond" w:cs="Calibri"/>
        </w:rPr>
        <w:t xml:space="preserve"> </w:t>
      </w:r>
      <w:r w:rsidRPr="00F302E6">
        <w:rPr>
          <w:rStyle w:val="normaltextrun"/>
          <w:rFonts w:ascii="Garamond" w:hAnsi="Garamond"/>
        </w:rPr>
        <w:t>739</w:t>
      </w:r>
      <w:r w:rsidR="00BB3CC3">
        <w:rPr>
          <w:rStyle w:val="normaltextrun"/>
          <w:rFonts w:ascii="Garamond" w:hAnsi="Garamond"/>
        </w:rPr>
        <w:t>534189</w:t>
      </w:r>
    </w:p>
    <w:p w14:paraId="31E42DB6" w14:textId="77777777" w:rsidR="00F53106" w:rsidRPr="00F302E6" w:rsidRDefault="00F53106" w:rsidP="00F302E6">
      <w:pPr>
        <w:pStyle w:val="paragraph"/>
        <w:spacing w:before="0" w:beforeAutospacing="0" w:after="0" w:afterAutospacing="0" w:line="276" w:lineRule="auto"/>
        <w:ind w:left="1425"/>
        <w:jc w:val="both"/>
        <w:textAlignment w:val="baseline"/>
        <w:rPr>
          <w:rStyle w:val="eop"/>
          <w:rFonts w:ascii="Garamond" w:hAnsi="Garamond"/>
        </w:rPr>
      </w:pPr>
    </w:p>
    <w:p w14:paraId="23F28BF4" w14:textId="44EC2214" w:rsidR="00F53106" w:rsidRPr="00F302E6" w:rsidRDefault="00F53106" w:rsidP="00F302E6">
      <w:pPr>
        <w:pStyle w:val="paragraph"/>
        <w:spacing w:before="0" w:beforeAutospacing="0" w:after="0" w:afterAutospacing="0" w:line="276" w:lineRule="auto"/>
        <w:ind w:left="1425"/>
        <w:jc w:val="both"/>
        <w:textAlignment w:val="baseline"/>
        <w:rPr>
          <w:rFonts w:ascii="Garamond" w:hAnsi="Garamond"/>
        </w:rPr>
      </w:pPr>
      <w:r w:rsidRPr="00F302E6">
        <w:rPr>
          <w:rStyle w:val="eop"/>
          <w:rFonts w:ascii="Garamond" w:hAnsi="Garamond"/>
        </w:rPr>
        <w:t> </w:t>
      </w:r>
    </w:p>
    <w:p w14:paraId="61D0739C" w14:textId="77777777" w:rsidR="00F53106" w:rsidRPr="00F302E6" w:rsidRDefault="00F53106" w:rsidP="00F302E6">
      <w:pPr>
        <w:widowControl w:val="0"/>
        <w:spacing w:after="0" w:line="276" w:lineRule="auto"/>
        <w:jc w:val="both"/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</w:pPr>
      <w:r w:rsidRPr="00F302E6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Informování o základních pravidlech postupů ohledně zpracování osobních údajů advokátem:</w:t>
      </w:r>
    </w:p>
    <w:p w14:paraId="14EFFF91" w14:textId="77777777" w:rsidR="00F53106" w:rsidRPr="00F302E6" w:rsidRDefault="00F53106" w:rsidP="00F302E6">
      <w:pPr>
        <w:widowControl w:val="0"/>
        <w:spacing w:after="0" w:line="276" w:lineRule="auto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</w:p>
    <w:p w14:paraId="6DDB8B9A" w14:textId="77777777" w:rsidR="00F302E6" w:rsidRPr="00F302E6" w:rsidRDefault="00F302E6" w:rsidP="00F302E6">
      <w:pPr>
        <w:spacing w:after="0" w:line="276" w:lineRule="auto"/>
        <w:ind w:right="9"/>
        <w:jc w:val="both"/>
        <w:rPr>
          <w:rFonts w:ascii="Garamond" w:hAnsi="Garamond"/>
          <w:iCs/>
          <w:sz w:val="24"/>
          <w:szCs w:val="24"/>
        </w:rPr>
      </w:pPr>
      <w:r w:rsidRPr="00F302E6">
        <w:rPr>
          <w:rFonts w:ascii="Garamond" w:hAnsi="Garamond"/>
          <w:iCs/>
          <w:sz w:val="24"/>
          <w:szCs w:val="24"/>
        </w:rPr>
        <w:t xml:space="preserve">Advokát je povinnou osobou podle zákona č. 253/2008 Sb., o některých opatřeních proti legalizaci výnosů z trestné činnosti a financování terorismu, ve znění pozdějších předpisů, a dle tohoto zákona je povinen provádět opatření podle tohoto zákona a dalších předpisů, mimo jiné provádět identifikaci a kontrolu klienta. Za tímto účelem je povinen shromažďovat a uchovávat osobní údaje klienta a pořizovat kopie dokladů, z nichž tyto údaje ověřil. </w:t>
      </w:r>
    </w:p>
    <w:p w14:paraId="2137D2E1" w14:textId="77777777" w:rsidR="00F302E6" w:rsidRDefault="00F302E6" w:rsidP="00F302E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562C1F16" w14:textId="09ABDC87" w:rsidR="00F53106" w:rsidRPr="00F302E6" w:rsidRDefault="00F53106" w:rsidP="00F302E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>Advokát zpracovává osobní údaje výhradně v souladu s právními důvody stanovenými v čl. 6 GDPR, pouze v nezbytném rozsahu a po nezbytnou dobu. Účely zpracování osobních údajů a dobu jejich zpracování eviduje advokát pro jednotlivé agendy v záznamech o činnostech zpracování podle čl. 30 GDPR.</w:t>
      </w:r>
    </w:p>
    <w:p w14:paraId="75B17EC8" w14:textId="77777777" w:rsidR="00F53106" w:rsidRPr="00F302E6" w:rsidRDefault="00F53106" w:rsidP="00F302E6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14:paraId="3559BF29" w14:textId="77777777" w:rsidR="00F53106" w:rsidRPr="00F302E6" w:rsidRDefault="00F53106" w:rsidP="00F302E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>K osobním údajům mají přístup pouze osoby, které s nimi potřebují nakládat při plnění svých úkolů a povinností pro advokáta. Tyto osoby zachovávají o osobních údajích, s nimiž se seznamují, mlčenlivost, tato povinnost je smluvně garantována.</w:t>
      </w:r>
    </w:p>
    <w:p w14:paraId="4F074F27" w14:textId="77777777" w:rsidR="00F53106" w:rsidRPr="00F302E6" w:rsidRDefault="00F53106" w:rsidP="00F302E6">
      <w:pPr>
        <w:pStyle w:val="Odstavecseseznamem"/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66745B0A" w14:textId="77777777" w:rsidR="00F53106" w:rsidRPr="00F302E6" w:rsidRDefault="00F53106" w:rsidP="00F302E6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F302E6">
        <w:rPr>
          <w:rFonts w:ascii="Garamond" w:eastAsia="Times New Roman" w:hAnsi="Garamond"/>
          <w:sz w:val="24"/>
          <w:szCs w:val="24"/>
          <w:lang w:eastAsia="cs-CZ"/>
        </w:rPr>
        <w:t>Advokát naplňuje veškerá práva subjektů údajů. Vyřizování všech žádostí subjektů údajů je v souladu s předpisy o advokacii, tzn. nesmí být ohroženy zásady a principy výkonu advokacie, zejména povinnost mlčenlivosti vyplývající z § 21 zákona o advokacii a další povinnosti vyplývající ze zákona, etického kodexu a dalších kamerálních norem.</w:t>
      </w:r>
    </w:p>
    <w:p w14:paraId="18D5809A" w14:textId="77777777" w:rsidR="00F53106" w:rsidRPr="00F302E6" w:rsidRDefault="00F53106" w:rsidP="00F302E6">
      <w:pPr>
        <w:pStyle w:val="Odstavecseseznamem"/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14:paraId="52D00763" w14:textId="77777777" w:rsidR="00F302E6" w:rsidRPr="00F302E6" w:rsidRDefault="00F302E6" w:rsidP="00F302E6">
      <w:pPr>
        <w:pStyle w:val="Odstavecseseznamem"/>
        <w:numPr>
          <w:ilvl w:val="0"/>
          <w:numId w:val="35"/>
        </w:numPr>
        <w:spacing w:after="0"/>
        <w:ind w:left="284" w:hanging="284"/>
        <w:rPr>
          <w:rFonts w:ascii="Garamond" w:hAnsi="Garamond"/>
          <w:b/>
          <w:bCs/>
          <w:sz w:val="24"/>
          <w:szCs w:val="24"/>
        </w:rPr>
      </w:pPr>
      <w:r w:rsidRPr="00F302E6">
        <w:rPr>
          <w:rFonts w:ascii="Garamond" w:hAnsi="Garamond"/>
          <w:b/>
          <w:bCs/>
          <w:sz w:val="24"/>
          <w:szCs w:val="24"/>
        </w:rPr>
        <w:t>Vymezení rozsahu zpracovávaných údajů</w:t>
      </w:r>
    </w:p>
    <w:p w14:paraId="11B842F9" w14:textId="7AC5073C" w:rsidR="00F302E6" w:rsidRPr="00F302E6" w:rsidRDefault="00F302E6" w:rsidP="00F302E6">
      <w:pPr>
        <w:pStyle w:val="Odstavecseseznamem"/>
        <w:spacing w:after="0"/>
        <w:ind w:left="284" w:right="12"/>
        <w:jc w:val="both"/>
        <w:rPr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>Všechna jména a příjmení, rodné číslo, a nebylo-li přiděleno, datum narození a pohlaví, dále místo narození, trvalý nebo jiný pobyt a státní občanství; jde-li o podnikající fyzickou osobu, též její obchodní firma, odlišující dodatek nebo další označení, sídlo a identifikační číslo osoby.</w:t>
      </w:r>
    </w:p>
    <w:p w14:paraId="7B8E520E" w14:textId="77777777" w:rsidR="00F302E6" w:rsidRDefault="00F302E6" w:rsidP="00F302E6">
      <w:pPr>
        <w:spacing w:after="0" w:line="276" w:lineRule="auto"/>
        <w:ind w:left="284" w:hanging="284"/>
        <w:rPr>
          <w:rFonts w:ascii="Garamond" w:hAnsi="Garamond"/>
          <w:b/>
          <w:bCs/>
          <w:sz w:val="24"/>
          <w:szCs w:val="24"/>
        </w:rPr>
      </w:pPr>
    </w:p>
    <w:p w14:paraId="64EE1469" w14:textId="0FA65818" w:rsidR="00F302E6" w:rsidRPr="00F302E6" w:rsidRDefault="00F302E6" w:rsidP="00F302E6">
      <w:pPr>
        <w:pStyle w:val="Odstavecseseznamem"/>
        <w:numPr>
          <w:ilvl w:val="0"/>
          <w:numId w:val="35"/>
        </w:numPr>
        <w:spacing w:after="0"/>
        <w:ind w:left="284" w:hanging="284"/>
        <w:rPr>
          <w:rFonts w:ascii="Garamond" w:hAnsi="Garamond"/>
          <w:b/>
          <w:bCs/>
          <w:sz w:val="24"/>
          <w:szCs w:val="24"/>
        </w:rPr>
      </w:pPr>
      <w:r w:rsidRPr="00F302E6">
        <w:rPr>
          <w:rFonts w:ascii="Garamond" w:hAnsi="Garamond"/>
          <w:b/>
          <w:bCs/>
          <w:sz w:val="24"/>
          <w:szCs w:val="24"/>
        </w:rPr>
        <w:t>Určení doby zpracování údajů</w:t>
      </w:r>
    </w:p>
    <w:p w14:paraId="1C91E4B3" w14:textId="77777777" w:rsidR="00F302E6" w:rsidRPr="00F302E6" w:rsidRDefault="00F302E6" w:rsidP="00DA1CA6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>Po dobu 10 let po uskutečnění obchodu mimo obchodní vztah nebo ukončení obchodního vztahu.</w:t>
      </w:r>
    </w:p>
    <w:p w14:paraId="0B59F7FC" w14:textId="6051D498" w:rsidR="00F53106" w:rsidRPr="00F302E6" w:rsidRDefault="00F53106" w:rsidP="00F302E6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</w:rPr>
      </w:pPr>
    </w:p>
    <w:p w14:paraId="158B2297" w14:textId="2452062B" w:rsidR="00F53106" w:rsidRPr="00F302E6" w:rsidRDefault="00F53106" w:rsidP="00F302E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</w:rPr>
      </w:pPr>
      <w:r w:rsidRPr="00F302E6">
        <w:rPr>
          <w:rStyle w:val="normaltextrun"/>
          <w:rFonts w:ascii="Garamond" w:hAnsi="Garamond"/>
          <w:b/>
          <w:bCs/>
        </w:rPr>
        <w:lastRenderedPageBreak/>
        <w:t>Účel zpracování</w:t>
      </w:r>
      <w:r w:rsidRPr="00F302E6">
        <w:rPr>
          <w:rStyle w:val="eop"/>
          <w:rFonts w:ascii="Garamond" w:hAnsi="Garamond"/>
        </w:rPr>
        <w:t> </w:t>
      </w:r>
    </w:p>
    <w:p w14:paraId="263EDD42" w14:textId="560C9740" w:rsidR="00F302E6" w:rsidRPr="00F302E6" w:rsidRDefault="00F302E6" w:rsidP="00DA1CA6">
      <w:pPr>
        <w:pStyle w:val="Odstavecseseznamem"/>
        <w:spacing w:after="0"/>
        <w:ind w:left="284"/>
        <w:jc w:val="both"/>
        <w:rPr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>Plnění zákonných povinností v oblasti boje proti legalizaci výnosů z trestné činnosti a financování terorismu.</w:t>
      </w:r>
    </w:p>
    <w:p w14:paraId="15BABC7F" w14:textId="54BAE493" w:rsidR="00F53106" w:rsidRPr="00F302E6" w:rsidRDefault="00F53106" w:rsidP="00F302E6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</w:rPr>
      </w:pPr>
    </w:p>
    <w:p w14:paraId="4574E208" w14:textId="73047D0B" w:rsidR="00F53106" w:rsidRPr="00F302E6" w:rsidRDefault="00F302E6" w:rsidP="00F302E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  <w:b/>
          <w:bCs/>
        </w:rPr>
      </w:pPr>
      <w:r w:rsidRPr="00F302E6">
        <w:rPr>
          <w:rFonts w:ascii="Garamond" w:hAnsi="Garamond"/>
          <w:b/>
          <w:bCs/>
        </w:rPr>
        <w:t>Práva subjektů údajů</w:t>
      </w:r>
    </w:p>
    <w:p w14:paraId="75347C32" w14:textId="77777777" w:rsidR="00F53106" w:rsidRPr="00F302E6" w:rsidRDefault="00F53106" w:rsidP="00F302E6">
      <w:pPr>
        <w:pStyle w:val="Odstavecseseznamem"/>
        <w:numPr>
          <w:ilvl w:val="0"/>
          <w:numId w:val="35"/>
        </w:numPr>
        <w:spacing w:after="0"/>
        <w:ind w:left="284" w:hanging="284"/>
        <w:contextualSpacing w:val="0"/>
        <w:jc w:val="both"/>
        <w:textAlignment w:val="baseline"/>
        <w:rPr>
          <w:rStyle w:val="normaltextrun"/>
          <w:rFonts w:ascii="Garamond" w:eastAsia="Times New Roman" w:hAnsi="Garamond"/>
          <w:b/>
          <w:bCs/>
          <w:vanish/>
          <w:sz w:val="24"/>
          <w:szCs w:val="24"/>
          <w:lang w:eastAsia="cs-CZ"/>
        </w:rPr>
      </w:pPr>
    </w:p>
    <w:p w14:paraId="42BAAFA9" w14:textId="77777777" w:rsidR="00F53106" w:rsidRPr="00F302E6" w:rsidRDefault="00F53106" w:rsidP="00F302E6">
      <w:pPr>
        <w:pStyle w:val="Odstavecseseznamem"/>
        <w:numPr>
          <w:ilvl w:val="0"/>
          <w:numId w:val="35"/>
        </w:numPr>
        <w:spacing w:after="0"/>
        <w:ind w:left="284" w:hanging="284"/>
        <w:contextualSpacing w:val="0"/>
        <w:jc w:val="both"/>
        <w:textAlignment w:val="baseline"/>
        <w:rPr>
          <w:rStyle w:val="normaltextrun"/>
          <w:rFonts w:ascii="Garamond" w:eastAsia="Times New Roman" w:hAnsi="Garamond"/>
          <w:b/>
          <w:bCs/>
          <w:vanish/>
          <w:sz w:val="24"/>
          <w:szCs w:val="24"/>
          <w:lang w:eastAsia="cs-CZ"/>
        </w:rPr>
      </w:pPr>
    </w:p>
    <w:p w14:paraId="68C22DFD" w14:textId="77777777" w:rsidR="00F53106" w:rsidRPr="00F302E6" w:rsidRDefault="00F53106" w:rsidP="00F302E6">
      <w:pPr>
        <w:pStyle w:val="Odstavecseseznamem"/>
        <w:numPr>
          <w:ilvl w:val="0"/>
          <w:numId w:val="35"/>
        </w:numPr>
        <w:spacing w:after="0"/>
        <w:ind w:left="284" w:hanging="284"/>
        <w:contextualSpacing w:val="0"/>
        <w:jc w:val="both"/>
        <w:textAlignment w:val="baseline"/>
        <w:rPr>
          <w:rStyle w:val="normaltextrun"/>
          <w:rFonts w:ascii="Garamond" w:eastAsia="Times New Roman" w:hAnsi="Garamond"/>
          <w:b/>
          <w:bCs/>
          <w:vanish/>
          <w:sz w:val="24"/>
          <w:szCs w:val="24"/>
          <w:lang w:eastAsia="cs-CZ"/>
        </w:rPr>
      </w:pPr>
    </w:p>
    <w:p w14:paraId="362EECEC" w14:textId="77777777" w:rsidR="00F53106" w:rsidRPr="00F302E6" w:rsidRDefault="00F53106" w:rsidP="00F302E6">
      <w:pPr>
        <w:pStyle w:val="Odstavecseseznamem"/>
        <w:numPr>
          <w:ilvl w:val="0"/>
          <w:numId w:val="35"/>
        </w:numPr>
        <w:spacing w:after="0"/>
        <w:ind w:left="284" w:hanging="284"/>
        <w:contextualSpacing w:val="0"/>
        <w:jc w:val="both"/>
        <w:textAlignment w:val="baseline"/>
        <w:rPr>
          <w:rStyle w:val="normaltextrun"/>
          <w:rFonts w:ascii="Garamond" w:eastAsia="Times New Roman" w:hAnsi="Garamond"/>
          <w:b/>
          <w:bCs/>
          <w:vanish/>
          <w:sz w:val="24"/>
          <w:szCs w:val="24"/>
          <w:lang w:eastAsia="cs-CZ"/>
        </w:rPr>
      </w:pPr>
    </w:p>
    <w:p w14:paraId="72300CFE" w14:textId="604D31FD" w:rsidR="00F53106" w:rsidRPr="00F302E6" w:rsidRDefault="00F302E6" w:rsidP="00F302E6">
      <w:pPr>
        <w:pStyle w:val="Odstavecseseznamem"/>
        <w:spacing w:after="0"/>
        <w:ind w:left="284"/>
        <w:jc w:val="both"/>
        <w:textAlignment w:val="baseline"/>
        <w:rPr>
          <w:rStyle w:val="eop"/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>Subjekt údajů má právo na přístup, opravu, omezení a výmaz zpracovávaných údajů v souladu s příslušnými právními předpisy, ledaže by v konkrétním případě odporovalo požadavkům právních předpisů, kterými je advokát vázán.</w:t>
      </w:r>
      <w:r w:rsidR="00F53106" w:rsidRPr="00F302E6">
        <w:rPr>
          <w:rStyle w:val="eop"/>
          <w:rFonts w:ascii="Garamond" w:hAnsi="Garamond"/>
          <w:sz w:val="24"/>
          <w:szCs w:val="24"/>
        </w:rPr>
        <w:t> </w:t>
      </w:r>
    </w:p>
    <w:p w14:paraId="2E1B6A03" w14:textId="77777777" w:rsidR="00F302E6" w:rsidRPr="00F302E6" w:rsidRDefault="00F302E6" w:rsidP="00F302E6">
      <w:pPr>
        <w:spacing w:after="0" w:line="276" w:lineRule="auto"/>
        <w:ind w:left="284" w:hanging="284"/>
        <w:jc w:val="both"/>
        <w:textAlignment w:val="baseline"/>
        <w:rPr>
          <w:rFonts w:ascii="Garamond" w:hAnsi="Garamond"/>
          <w:sz w:val="24"/>
          <w:szCs w:val="24"/>
        </w:rPr>
      </w:pPr>
    </w:p>
    <w:p w14:paraId="49C8EE87" w14:textId="77777777" w:rsidR="00F302E6" w:rsidRPr="00F302E6" w:rsidRDefault="00F302E6" w:rsidP="00F302E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  <w:b/>
          <w:bCs/>
        </w:rPr>
      </w:pPr>
      <w:r w:rsidRPr="00F302E6">
        <w:rPr>
          <w:rFonts w:ascii="Garamond" w:hAnsi="Garamond"/>
          <w:b/>
          <w:bCs/>
        </w:rPr>
        <w:t>Poučení o předávání osobních údajů</w:t>
      </w:r>
    </w:p>
    <w:p w14:paraId="0B644D21" w14:textId="77777777" w:rsidR="00F302E6" w:rsidRPr="00F302E6" w:rsidRDefault="00F302E6" w:rsidP="00F302E6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Fonts w:ascii="Garamond" w:hAnsi="Garamond"/>
        </w:rPr>
      </w:pPr>
      <w:r w:rsidRPr="00F302E6">
        <w:rPr>
          <w:rFonts w:ascii="Garamond" w:hAnsi="Garamond"/>
        </w:rPr>
        <w:t>Osobní údaje budou předávány třetím osobám pouze za podmínek stanovených AML zákonem a předpisy v oblasti ochrany osobních údajů.</w:t>
      </w:r>
    </w:p>
    <w:p w14:paraId="00B8EBBE" w14:textId="77777777" w:rsidR="00F302E6" w:rsidRPr="00F302E6" w:rsidRDefault="00F302E6" w:rsidP="00F302E6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</w:rPr>
      </w:pPr>
    </w:p>
    <w:p w14:paraId="2BBE2CA3" w14:textId="77777777" w:rsidR="00F302E6" w:rsidRPr="00F302E6" w:rsidRDefault="00F302E6" w:rsidP="00F302E6">
      <w:pPr>
        <w:pStyle w:val="paragraph"/>
        <w:numPr>
          <w:ilvl w:val="0"/>
          <w:numId w:val="35"/>
        </w:numPr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Garamond" w:hAnsi="Garamond"/>
          <w:b/>
          <w:bCs/>
        </w:rPr>
      </w:pPr>
      <w:r w:rsidRPr="00F302E6">
        <w:rPr>
          <w:rFonts w:ascii="Garamond" w:hAnsi="Garamond"/>
          <w:b/>
          <w:bCs/>
        </w:rPr>
        <w:t>Orgán dozoru</w:t>
      </w:r>
    </w:p>
    <w:p w14:paraId="6A1ECB4B" w14:textId="016C1DC1" w:rsidR="00F302E6" w:rsidRPr="00F302E6" w:rsidRDefault="00F302E6" w:rsidP="00F302E6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normaltextrun"/>
          <w:rFonts w:ascii="Garamond" w:hAnsi="Garamond"/>
        </w:rPr>
      </w:pPr>
      <w:r w:rsidRPr="00F302E6">
        <w:rPr>
          <w:rFonts w:ascii="Garamond" w:hAnsi="Garamond"/>
        </w:rPr>
        <w:t>Orgánem dozoru je v případě povinností dle AML zákona především Česká advokátní komora. Orgánem dozoru v oblasti ochrany osobních údajů je Úřad pro ochranu osobních údajů.</w:t>
      </w:r>
    </w:p>
    <w:p w14:paraId="0BF8BCA1" w14:textId="77777777" w:rsidR="00F302E6" w:rsidRPr="00F302E6" w:rsidRDefault="00F302E6" w:rsidP="00F302E6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Style w:val="normaltextrun"/>
          <w:rFonts w:ascii="Garamond" w:hAnsi="Garamond"/>
        </w:rPr>
      </w:pPr>
    </w:p>
    <w:p w14:paraId="1F80FA20" w14:textId="7CE125AE" w:rsidR="00F53106" w:rsidRPr="00F302E6" w:rsidRDefault="00F302E6" w:rsidP="00F302E6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eop"/>
          <w:rFonts w:ascii="Garamond" w:hAnsi="Garamond"/>
        </w:rPr>
      </w:pPr>
      <w:r w:rsidRPr="00F302E6">
        <w:rPr>
          <w:rStyle w:val="normaltextrun"/>
          <w:rFonts w:ascii="Garamond" w:hAnsi="Garamond"/>
        </w:rPr>
        <w:t>V</w:t>
      </w:r>
      <w:r w:rsidR="00F53106" w:rsidRPr="00F302E6">
        <w:rPr>
          <w:rStyle w:val="normaltextrun"/>
          <w:rFonts w:ascii="Garamond" w:hAnsi="Garamond"/>
        </w:rPr>
        <w:t>íce informací o právech klienta je k dispozici na internetových stránkách Úřadu pro ochranu osobních údajů. (</w:t>
      </w:r>
      <w:hyperlink r:id="rId5" w:tgtFrame="_blank" w:history="1">
        <w:r w:rsidR="00F53106" w:rsidRPr="00F302E6">
          <w:rPr>
            <w:rStyle w:val="normaltextrun"/>
            <w:rFonts w:ascii="Garamond" w:hAnsi="Garamond"/>
            <w:color w:val="0563C1"/>
            <w:u w:val="single"/>
          </w:rPr>
          <w:t>https://www.uoou.cz/6-prava-subjektu-udaj/d-27276</w:t>
        </w:r>
      </w:hyperlink>
      <w:r w:rsidR="00F53106" w:rsidRPr="00F302E6">
        <w:rPr>
          <w:rStyle w:val="normaltextrun"/>
          <w:rFonts w:ascii="Garamond" w:hAnsi="Garamond"/>
        </w:rPr>
        <w:t>)</w:t>
      </w:r>
    </w:p>
    <w:p w14:paraId="15C926A0" w14:textId="60DB9274" w:rsidR="00F53106" w:rsidRPr="00F302E6" w:rsidRDefault="00F53106" w:rsidP="00F302E6">
      <w:pPr>
        <w:pStyle w:val="paragraph"/>
        <w:spacing w:before="0" w:beforeAutospacing="0" w:after="0" w:afterAutospacing="0" w:line="276" w:lineRule="auto"/>
        <w:ind w:left="284" w:hanging="284"/>
        <w:jc w:val="both"/>
        <w:textAlignment w:val="baseline"/>
        <w:rPr>
          <w:rStyle w:val="eop"/>
          <w:rFonts w:ascii="Garamond" w:hAnsi="Garamond"/>
        </w:rPr>
      </w:pPr>
    </w:p>
    <w:p w14:paraId="32086F13" w14:textId="2FECCC16" w:rsidR="00F53106" w:rsidRPr="00F302E6" w:rsidRDefault="00F53106" w:rsidP="00F302E6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Fonts w:ascii="Garamond" w:hAnsi="Garamond"/>
        </w:rPr>
      </w:pPr>
      <w:r w:rsidRPr="00F302E6">
        <w:rPr>
          <w:rStyle w:val="Siln"/>
          <w:rFonts w:ascii="Garamond" w:hAnsi="Garamond" w:cs="Arial"/>
          <w:color w:val="000000"/>
          <w:shd w:val="clear" w:color="auto" w:fill="FFFFFF"/>
        </w:rPr>
        <w:t>Vzor žádosti subjektů údajů</w:t>
      </w:r>
      <w:r w:rsidRPr="00F302E6">
        <w:rPr>
          <w:rFonts w:ascii="Garamond" w:hAnsi="Garamond" w:cs="Arial"/>
          <w:color w:val="000000"/>
          <w:shd w:val="clear" w:color="auto" w:fill="FFFFFF"/>
        </w:rPr>
        <w:t> je k dispozici na internetových stránkách České advokátní komory. (</w:t>
      </w:r>
      <w:hyperlink r:id="rId6" w:history="1">
        <w:r w:rsidRPr="00F302E6">
          <w:rPr>
            <w:rStyle w:val="Hypertextovodkaz"/>
            <w:rFonts w:ascii="Garamond" w:hAnsi="Garamond" w:cs="Arial"/>
            <w:color w:val="14385B"/>
            <w:shd w:val="clear" w:color="auto" w:fill="FFFFFF"/>
          </w:rPr>
          <w:t>https://www.cak.cz/scripts/detail.php?id=18804</w:t>
        </w:r>
      </w:hyperlink>
      <w:r w:rsidRPr="00F302E6">
        <w:rPr>
          <w:rFonts w:ascii="Garamond" w:hAnsi="Garamond" w:cs="Arial"/>
          <w:color w:val="000000"/>
          <w:shd w:val="clear" w:color="auto" w:fill="FFFFFF"/>
        </w:rPr>
        <w:t xml:space="preserve">) </w:t>
      </w:r>
    </w:p>
    <w:p w14:paraId="7D793E58" w14:textId="77777777" w:rsidR="001A48E2" w:rsidRPr="00F302E6" w:rsidRDefault="001A48E2" w:rsidP="00F302E6">
      <w:pPr>
        <w:spacing w:after="0" w:line="276" w:lineRule="auto"/>
        <w:ind w:left="284" w:hanging="284"/>
        <w:rPr>
          <w:rFonts w:ascii="Garamond" w:hAnsi="Garamond"/>
          <w:sz w:val="24"/>
          <w:szCs w:val="24"/>
        </w:rPr>
      </w:pPr>
    </w:p>
    <w:p w14:paraId="4CE1F027" w14:textId="77777777" w:rsidR="00F302E6" w:rsidRPr="00F302E6" w:rsidRDefault="00F302E6" w:rsidP="00F302E6">
      <w:pPr>
        <w:pStyle w:val="Odstavecseseznamem"/>
        <w:numPr>
          <w:ilvl w:val="0"/>
          <w:numId w:val="35"/>
        </w:numPr>
        <w:spacing w:after="0"/>
        <w:ind w:left="284" w:hanging="284"/>
        <w:rPr>
          <w:rFonts w:ascii="Garamond" w:hAnsi="Garamond"/>
          <w:b/>
          <w:bCs/>
          <w:sz w:val="24"/>
          <w:szCs w:val="24"/>
        </w:rPr>
      </w:pPr>
      <w:r w:rsidRPr="00F302E6">
        <w:rPr>
          <w:rFonts w:ascii="Garamond" w:hAnsi="Garamond"/>
          <w:b/>
          <w:bCs/>
          <w:sz w:val="24"/>
          <w:szCs w:val="24"/>
        </w:rPr>
        <w:t>Kontaktní osoba</w:t>
      </w:r>
    </w:p>
    <w:p w14:paraId="26CFD5E4" w14:textId="64AADA05" w:rsidR="00F302E6" w:rsidRDefault="00F302E6" w:rsidP="00F302E6">
      <w:pPr>
        <w:pStyle w:val="Odstavecseseznamem"/>
        <w:spacing w:after="0"/>
        <w:ind w:left="284"/>
        <w:rPr>
          <w:rFonts w:ascii="Garamond" w:hAnsi="Garamond"/>
          <w:sz w:val="24"/>
          <w:szCs w:val="24"/>
        </w:rPr>
      </w:pPr>
      <w:r w:rsidRPr="00F302E6">
        <w:rPr>
          <w:rFonts w:ascii="Garamond" w:hAnsi="Garamond"/>
          <w:sz w:val="24"/>
          <w:szCs w:val="24"/>
        </w:rPr>
        <w:t xml:space="preserve">Kontaktní osobou pro účely plnění povinností dle AML zákona je Mgr. Pavla Kadlecová, se kterou se lze spojit prostřednictvím e-mailu </w:t>
      </w:r>
      <w:hyperlink r:id="rId7" w:history="1">
        <w:r w:rsidR="00DA1CA6" w:rsidRPr="003950F3">
          <w:rPr>
            <w:rStyle w:val="Hypertextovodkaz"/>
            <w:rFonts w:ascii="Garamond" w:hAnsi="Garamond"/>
            <w:sz w:val="24"/>
            <w:szCs w:val="24"/>
          </w:rPr>
          <w:t>advokat@ak-kadlecova.cz</w:t>
        </w:r>
      </w:hyperlink>
      <w:r w:rsidRPr="00F302E6">
        <w:rPr>
          <w:rFonts w:ascii="Garamond" w:hAnsi="Garamond"/>
          <w:sz w:val="24"/>
          <w:szCs w:val="24"/>
        </w:rPr>
        <w:t>.</w:t>
      </w:r>
    </w:p>
    <w:p w14:paraId="34F2BC99" w14:textId="77777777" w:rsidR="00DA1CA6" w:rsidRDefault="00DA1CA6" w:rsidP="00F302E6">
      <w:pPr>
        <w:pStyle w:val="Odstavecseseznamem"/>
        <w:spacing w:after="0"/>
        <w:ind w:left="284"/>
        <w:rPr>
          <w:rFonts w:ascii="Garamond" w:hAnsi="Garamond"/>
          <w:sz w:val="24"/>
          <w:szCs w:val="24"/>
        </w:rPr>
      </w:pPr>
    </w:p>
    <w:p w14:paraId="76D95269" w14:textId="77777777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</w:p>
    <w:p w14:paraId="2ABE26AA" w14:textId="1DE7B760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Potvrzuji, že jsem se seznámil/a s tímto poučením a beru jej na vědomí.</w:t>
      </w:r>
    </w:p>
    <w:p w14:paraId="0F6459B0" w14:textId="77777777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</w:p>
    <w:p w14:paraId="5B0674FE" w14:textId="5C3705D1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……………. dne……….</w:t>
      </w:r>
    </w:p>
    <w:p w14:paraId="32BF4B44" w14:textId="77777777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</w:p>
    <w:p w14:paraId="65200715" w14:textId="77777777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</w:p>
    <w:p w14:paraId="18E737EB" w14:textId="77777777" w:rsidR="00DA1CA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</w:p>
    <w:p w14:paraId="6287C6BA" w14:textId="13820D70" w:rsidR="00DA1CA6" w:rsidRPr="00F302E6" w:rsidRDefault="00DA1CA6" w:rsidP="00DA1CA6">
      <w:pPr>
        <w:pStyle w:val="Odstavecseseznamem"/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………………………………..</w:t>
      </w:r>
    </w:p>
    <w:sectPr w:rsidR="00DA1CA6" w:rsidRPr="00F302E6" w:rsidSect="00DA1CA6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062"/>
    <w:multiLevelType w:val="multilevel"/>
    <w:tmpl w:val="CEECE6D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E1B26"/>
    <w:multiLevelType w:val="multilevel"/>
    <w:tmpl w:val="6AEEBC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93DA2"/>
    <w:multiLevelType w:val="multilevel"/>
    <w:tmpl w:val="7D1061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1B95"/>
    <w:multiLevelType w:val="multilevel"/>
    <w:tmpl w:val="B1C2CB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53C31"/>
    <w:multiLevelType w:val="multilevel"/>
    <w:tmpl w:val="AEDA94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72608"/>
    <w:multiLevelType w:val="multilevel"/>
    <w:tmpl w:val="67F0FD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10ABA"/>
    <w:multiLevelType w:val="multilevel"/>
    <w:tmpl w:val="5980FB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76242F"/>
    <w:multiLevelType w:val="multilevel"/>
    <w:tmpl w:val="BAD283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34DF4"/>
    <w:multiLevelType w:val="multilevel"/>
    <w:tmpl w:val="B2EA6B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A362C"/>
    <w:multiLevelType w:val="multilevel"/>
    <w:tmpl w:val="D750CC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302A87"/>
    <w:multiLevelType w:val="multilevel"/>
    <w:tmpl w:val="5D3052C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67C0A"/>
    <w:multiLevelType w:val="multilevel"/>
    <w:tmpl w:val="B5422D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7639E"/>
    <w:multiLevelType w:val="multilevel"/>
    <w:tmpl w:val="EBD4B70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45D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5B6BB5"/>
    <w:multiLevelType w:val="hybridMultilevel"/>
    <w:tmpl w:val="973A0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C263B"/>
    <w:multiLevelType w:val="multilevel"/>
    <w:tmpl w:val="D6C25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D30B4"/>
    <w:multiLevelType w:val="multilevel"/>
    <w:tmpl w:val="2CB2F3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270C4"/>
    <w:multiLevelType w:val="multilevel"/>
    <w:tmpl w:val="CD7496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8767B"/>
    <w:multiLevelType w:val="multilevel"/>
    <w:tmpl w:val="3E8E3DB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DB6B23"/>
    <w:multiLevelType w:val="multilevel"/>
    <w:tmpl w:val="E98AF1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DC0A43"/>
    <w:multiLevelType w:val="multilevel"/>
    <w:tmpl w:val="A91AF1C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1F0F15"/>
    <w:multiLevelType w:val="multilevel"/>
    <w:tmpl w:val="BBC89A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621B0F"/>
    <w:multiLevelType w:val="multilevel"/>
    <w:tmpl w:val="694028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41E2B"/>
    <w:multiLevelType w:val="hybridMultilevel"/>
    <w:tmpl w:val="26FCFBC0"/>
    <w:lvl w:ilvl="0" w:tplc="949223C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903B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BEEE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F096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1893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2460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080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542B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6401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183592"/>
    <w:multiLevelType w:val="multilevel"/>
    <w:tmpl w:val="CF5476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1927FE"/>
    <w:multiLevelType w:val="multilevel"/>
    <w:tmpl w:val="D9E6C4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6A392E"/>
    <w:multiLevelType w:val="multilevel"/>
    <w:tmpl w:val="C150CE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A796E"/>
    <w:multiLevelType w:val="multilevel"/>
    <w:tmpl w:val="80ACB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23C0F"/>
    <w:multiLevelType w:val="hybridMultilevel"/>
    <w:tmpl w:val="71C0390E"/>
    <w:lvl w:ilvl="0" w:tplc="289EB0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51C47"/>
    <w:multiLevelType w:val="multilevel"/>
    <w:tmpl w:val="EE8899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DF3517"/>
    <w:multiLevelType w:val="hybridMultilevel"/>
    <w:tmpl w:val="5E74EBCA"/>
    <w:lvl w:ilvl="0" w:tplc="3CE0D6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2DCD"/>
    <w:multiLevelType w:val="multilevel"/>
    <w:tmpl w:val="866A06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346F3D"/>
    <w:multiLevelType w:val="multilevel"/>
    <w:tmpl w:val="7798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A82DED"/>
    <w:multiLevelType w:val="multilevel"/>
    <w:tmpl w:val="46A0EF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673895">
    <w:abstractNumId w:val="2"/>
  </w:num>
  <w:num w:numId="2" w16cid:durableId="456337925">
    <w:abstractNumId w:val="16"/>
  </w:num>
  <w:num w:numId="3" w16cid:durableId="1611863418">
    <w:abstractNumId w:val="28"/>
  </w:num>
  <w:num w:numId="4" w16cid:durableId="1056272083">
    <w:abstractNumId w:val="27"/>
  </w:num>
  <w:num w:numId="5" w16cid:durableId="1149711156">
    <w:abstractNumId w:val="22"/>
  </w:num>
  <w:num w:numId="6" w16cid:durableId="1226528083">
    <w:abstractNumId w:val="4"/>
  </w:num>
  <w:num w:numId="7" w16cid:durableId="1678922015">
    <w:abstractNumId w:val="33"/>
  </w:num>
  <w:num w:numId="8" w16cid:durableId="1406493814">
    <w:abstractNumId w:val="6"/>
  </w:num>
  <w:num w:numId="9" w16cid:durableId="382363382">
    <w:abstractNumId w:val="32"/>
  </w:num>
  <w:num w:numId="10" w16cid:durableId="1299142216">
    <w:abstractNumId w:val="26"/>
  </w:num>
  <w:num w:numId="11" w16cid:durableId="1596278822">
    <w:abstractNumId w:val="5"/>
  </w:num>
  <w:num w:numId="12" w16cid:durableId="1016660905">
    <w:abstractNumId w:val="23"/>
  </w:num>
  <w:num w:numId="13" w16cid:durableId="1470056840">
    <w:abstractNumId w:val="20"/>
  </w:num>
  <w:num w:numId="14" w16cid:durableId="86927257">
    <w:abstractNumId w:val="1"/>
  </w:num>
  <w:num w:numId="15" w16cid:durableId="1161506213">
    <w:abstractNumId w:val="3"/>
  </w:num>
  <w:num w:numId="16" w16cid:durableId="1992362901">
    <w:abstractNumId w:val="34"/>
  </w:num>
  <w:num w:numId="17" w16cid:durableId="1160270112">
    <w:abstractNumId w:val="17"/>
  </w:num>
  <w:num w:numId="18" w16cid:durableId="1271666091">
    <w:abstractNumId w:val="25"/>
  </w:num>
  <w:num w:numId="19" w16cid:durableId="1695493110">
    <w:abstractNumId w:val="12"/>
  </w:num>
  <w:num w:numId="20" w16cid:durableId="601501200">
    <w:abstractNumId w:val="18"/>
  </w:num>
  <w:num w:numId="21" w16cid:durableId="1156413545">
    <w:abstractNumId w:val="9"/>
  </w:num>
  <w:num w:numId="22" w16cid:durableId="1654604669">
    <w:abstractNumId w:val="30"/>
  </w:num>
  <w:num w:numId="23" w16cid:durableId="1237666445">
    <w:abstractNumId w:val="8"/>
  </w:num>
  <w:num w:numId="24" w16cid:durableId="1134253503">
    <w:abstractNumId w:val="21"/>
  </w:num>
  <w:num w:numId="25" w16cid:durableId="682319023">
    <w:abstractNumId w:val="11"/>
  </w:num>
  <w:num w:numId="26" w16cid:durableId="1794327129">
    <w:abstractNumId w:val="0"/>
  </w:num>
  <w:num w:numId="27" w16cid:durableId="1726416782">
    <w:abstractNumId w:val="19"/>
  </w:num>
  <w:num w:numId="28" w16cid:durableId="1927493968">
    <w:abstractNumId w:val="10"/>
  </w:num>
  <w:num w:numId="29" w16cid:durableId="116336218">
    <w:abstractNumId w:val="13"/>
  </w:num>
  <w:num w:numId="30" w16cid:durableId="641931303">
    <w:abstractNumId w:val="7"/>
  </w:num>
  <w:num w:numId="31" w16cid:durableId="1709916744">
    <w:abstractNumId w:val="15"/>
  </w:num>
  <w:num w:numId="32" w16cid:durableId="1936202869">
    <w:abstractNumId w:val="31"/>
  </w:num>
  <w:num w:numId="33" w16cid:durableId="1505390349">
    <w:abstractNumId w:val="14"/>
  </w:num>
  <w:num w:numId="34" w16cid:durableId="1767533600">
    <w:abstractNumId w:val="24"/>
  </w:num>
  <w:num w:numId="35" w16cid:durableId="21440328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06"/>
    <w:rsid w:val="000233B0"/>
    <w:rsid w:val="001A48E2"/>
    <w:rsid w:val="00BB3CC3"/>
    <w:rsid w:val="00DA1CA6"/>
    <w:rsid w:val="00F302E6"/>
    <w:rsid w:val="00F5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D464"/>
  <w15:chartTrackingRefBased/>
  <w15:docId w15:val="{A247B202-40CD-488D-9AD6-84520476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5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3106"/>
  </w:style>
  <w:style w:type="character" w:customStyle="1" w:styleId="contextualspellingandgrammarerror">
    <w:name w:val="contextualspellingandgrammarerror"/>
    <w:basedOn w:val="Standardnpsmoodstavce"/>
    <w:rsid w:val="00F53106"/>
  </w:style>
  <w:style w:type="character" w:customStyle="1" w:styleId="eop">
    <w:name w:val="eop"/>
    <w:basedOn w:val="Standardnpsmoodstavce"/>
    <w:rsid w:val="00F53106"/>
  </w:style>
  <w:style w:type="character" w:customStyle="1" w:styleId="tabchar">
    <w:name w:val="tabchar"/>
    <w:basedOn w:val="Standardnpsmoodstavce"/>
    <w:rsid w:val="00F53106"/>
  </w:style>
  <w:style w:type="paragraph" w:customStyle="1" w:styleId="Bodytext5PRK">
    <w:name w:val="Body text 5 PRK"/>
    <w:basedOn w:val="Normln"/>
    <w:uiPriority w:val="6"/>
    <w:rsid w:val="00F53106"/>
    <w:pPr>
      <w:numPr>
        <w:ilvl w:val="4"/>
        <w:numId w:val="30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53106"/>
    <w:pPr>
      <w:numPr>
        <w:ilvl w:val="3"/>
        <w:numId w:val="30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F53106"/>
    <w:pPr>
      <w:numPr>
        <w:numId w:val="30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F53106"/>
    <w:pPr>
      <w:numPr>
        <w:ilvl w:val="1"/>
        <w:numId w:val="30"/>
      </w:numPr>
      <w:spacing w:after="240" w:line="240" w:lineRule="auto"/>
      <w:jc w:val="both"/>
      <w:outlineLvl w:val="1"/>
    </w:pPr>
    <w:rPr>
      <w:rFonts w:ascii="Arial" w:eastAsia="Times New Roman" w:hAnsi="Arial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F53106"/>
    <w:pPr>
      <w:numPr>
        <w:ilvl w:val="2"/>
        <w:numId w:val="30"/>
      </w:numPr>
      <w:spacing w:after="240" w:line="240" w:lineRule="auto"/>
      <w:jc w:val="both"/>
      <w:outlineLvl w:val="2"/>
    </w:pPr>
    <w:rPr>
      <w:rFonts w:ascii="Arial" w:eastAsia="Times New Roman" w:hAnsi="Arial" w:cs="Times New Roman"/>
      <w:lang w:eastAsia="cs-CZ"/>
    </w:rPr>
  </w:style>
  <w:style w:type="character" w:styleId="Hypertextovodkaz">
    <w:name w:val="Hyperlink"/>
    <w:uiPriority w:val="99"/>
    <w:unhideWhenUsed/>
    <w:rsid w:val="00F531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310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F5310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A1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vokat@ak-kadlec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k.cz/scripts/detail.php?id=18804" TargetMode="External"/><Relationship Id="rId5" Type="http://schemas.openxmlformats.org/officeDocument/2006/relationships/hyperlink" Target="https://www.uoou.cz/6-prava-subjektu-udaj/d-272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PK</cp:lastModifiedBy>
  <cp:revision>3</cp:revision>
  <cp:lastPrinted>2023-08-30T08:52:00Z</cp:lastPrinted>
  <dcterms:created xsi:type="dcterms:W3CDTF">2023-08-30T08:52:00Z</dcterms:created>
  <dcterms:modified xsi:type="dcterms:W3CDTF">2025-12-05T15:18:00Z</dcterms:modified>
</cp:coreProperties>
</file>